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500" w:type="pct"/>
        <w:tblCellSpacing w:w="0" w:type="dxa"/>
        <w:tblInd w:w="844" w:type="dxa"/>
        <w:tblCellMar>
          <w:left w:w="0" w:type="dxa"/>
          <w:right w:w="0" w:type="dxa"/>
        </w:tblCellMar>
        <w:tblLook w:val="04A0"/>
      </w:tblPr>
      <w:tblGrid>
        <w:gridCol w:w="7641"/>
      </w:tblGrid>
      <w:tr w:rsidR="00C13873" w:rsidRPr="00C13873" w:rsidTr="00C13873">
        <w:trPr>
          <w:trHeight w:val="60"/>
          <w:tblCellSpacing w:w="0" w:type="dxa"/>
        </w:trPr>
        <w:tc>
          <w:tcPr>
            <w:tcW w:w="0" w:type="auto"/>
            <w:shd w:val="clear" w:color="auto" w:fill="000000"/>
            <w:vAlign w:val="center"/>
            <w:hideMark/>
          </w:tcPr>
          <w:p w:rsidR="00C13873" w:rsidRPr="00C13873" w:rsidRDefault="00C13873" w:rsidP="00C13873">
            <w:pPr>
              <w:spacing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255" cy="40005"/>
                  <wp:effectExtent l="0" t="0" r="0" b="0"/>
                  <wp:docPr id="5" name="Рисунок 1" descr="http://img.rg.ru/img/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img.rg.ru/img/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40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3873" w:rsidRPr="00C13873" w:rsidTr="00C13873">
        <w:trPr>
          <w:trHeight w:val="15"/>
          <w:tblCellSpacing w:w="0" w:type="dxa"/>
        </w:trPr>
        <w:tc>
          <w:tcPr>
            <w:tcW w:w="0" w:type="auto"/>
            <w:vAlign w:val="center"/>
            <w:hideMark/>
          </w:tcPr>
          <w:p w:rsidR="00C13873" w:rsidRPr="00C13873" w:rsidRDefault="00C13873" w:rsidP="00C13873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255" cy="8255"/>
                  <wp:effectExtent l="0" t="0" r="0" b="0"/>
                  <wp:docPr id="4" name="Рисунок 2" descr="http://img.rg.ru/img/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img.rg.ru/img/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3873" w:rsidRPr="00C13873" w:rsidTr="00C13873">
        <w:trPr>
          <w:trHeight w:val="120"/>
          <w:tblCellSpacing w:w="0" w:type="dxa"/>
        </w:trPr>
        <w:tc>
          <w:tcPr>
            <w:tcW w:w="0" w:type="auto"/>
            <w:shd w:val="clear" w:color="auto" w:fill="CCCCCC"/>
            <w:vAlign w:val="center"/>
            <w:hideMark/>
          </w:tcPr>
          <w:p w:rsidR="00C13873" w:rsidRPr="00C13873" w:rsidRDefault="00C13873" w:rsidP="00C13873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255" cy="8255"/>
                  <wp:effectExtent l="0" t="0" r="0" b="0"/>
                  <wp:docPr id="1" name="Рисунок 3" descr="http://img.rg.ru/img/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img.rg.ru/img/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3873" w:rsidRPr="00C13873" w:rsidTr="00C13873">
        <w:trPr>
          <w:tblCellSpacing w:w="0" w:type="dxa"/>
        </w:trPr>
        <w:tc>
          <w:tcPr>
            <w:tcW w:w="0" w:type="auto"/>
            <w:hideMark/>
          </w:tcPr>
          <w:p w:rsidR="00C13873" w:rsidRPr="00C13873" w:rsidRDefault="00C13873" w:rsidP="00C1387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8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Опубликовано 6 июля 2012 г.</w:t>
            </w:r>
          </w:p>
        </w:tc>
      </w:tr>
    </w:tbl>
    <w:p w:rsidR="00C13873" w:rsidRDefault="00C13873"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posOffset>450850</wp:posOffset>
            </wp:positionH>
            <wp:positionV relativeFrom="line">
              <wp:posOffset>-314960</wp:posOffset>
            </wp:positionV>
            <wp:extent cx="2858770" cy="476885"/>
            <wp:effectExtent l="19050" t="0" r="0" b="0"/>
            <wp:wrapSquare wrapText="bothSides"/>
            <wp:docPr id="2" name="Рисунок 2" descr="http://img.rg.ru/img/rg_logo_bw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mg.rg.ru/img/rg_logo_bw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770" cy="476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4471" w:type="pct"/>
        <w:jc w:val="center"/>
        <w:tblCellSpacing w:w="0" w:type="dxa"/>
        <w:tblInd w:w="-1534" w:type="dxa"/>
        <w:tblCellMar>
          <w:left w:w="0" w:type="dxa"/>
          <w:right w:w="0" w:type="dxa"/>
        </w:tblCellMar>
        <w:tblLook w:val="04A0"/>
      </w:tblPr>
      <w:tblGrid>
        <w:gridCol w:w="9760"/>
      </w:tblGrid>
      <w:tr w:rsidR="00C13873" w:rsidRPr="00C13873" w:rsidTr="00C13873">
        <w:trPr>
          <w:tblCellSpacing w:w="0" w:type="dxa"/>
          <w:jc w:val="center"/>
        </w:trPr>
        <w:tc>
          <w:tcPr>
            <w:tcW w:w="5000" w:type="pct"/>
            <w:hideMark/>
          </w:tcPr>
          <w:p w:rsidR="00C13873" w:rsidRDefault="00C13873" w:rsidP="00C1387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C138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Постановление Правительства Российской Федерации от 2 июля 2012 г. N 679 г. Москва "О повышении стипендий нуждающимся студентам первого и второго курсов федеральных государственных образовательных учреждений высшего профессионального образования, обучающимся по очной форме обучения за счет бюджетных ассигнований федерального бюджета по программам бакалавриата и программам подготовки специалиста и имеющим оценки успеваемости "хорошо" и "отлично""</w:t>
            </w:r>
            <w:proofErr w:type="gramEnd"/>
          </w:p>
          <w:p w:rsidR="00C13873" w:rsidRPr="00C13873" w:rsidRDefault="00C13873" w:rsidP="00C1387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13873" w:rsidRPr="00C13873" w:rsidTr="00C13873">
        <w:trPr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C13873" w:rsidRPr="00C13873" w:rsidRDefault="00C13873" w:rsidP="00C1387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8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 исполнение Указа Президента Российской Федерации от 7 мая 2012 г. N 599 "О мерах по реализации государственной политики в области образования и науки" Правительство Российской Федерации </w:t>
            </w:r>
            <w:r w:rsidRPr="00C138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постановляет:</w:t>
            </w:r>
          </w:p>
          <w:p w:rsidR="00C13873" w:rsidRPr="00C13873" w:rsidRDefault="00C13873" w:rsidP="00C1387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8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Установить, что:</w:t>
            </w:r>
          </w:p>
          <w:p w:rsidR="00C13873" w:rsidRPr="00C13873" w:rsidRDefault="00C13873" w:rsidP="00C1387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8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стипендии нуждающимся студентам первого и второго курсов федеральных государственных образовательных учреждений высшего профессионального образования, обучающимся по очной форме обучения за счет бюджетных ассигнований федерального бюджета по программам бакалавриата и программам подготовки специалиста и имеющим оценки успеваемости "хорошо" и "отлично" (далее - студенты), не может составлять менее 6307 рублей;</w:t>
            </w:r>
          </w:p>
          <w:p w:rsidR="00C13873" w:rsidRPr="00C13873" w:rsidRDefault="00C13873" w:rsidP="00C1387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8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стипендии назначаются по итогам промежуточной аттестации в рамках установленного образовательному учреждению стипендиального фонда, сформированного с учетом указанного размера стипендии;</w:t>
            </w:r>
          </w:p>
          <w:p w:rsidR="00C13873" w:rsidRPr="00C13873" w:rsidRDefault="00C13873" w:rsidP="00C1387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8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стипендии для студентов осуществляется ученым советом образовательного учреждения с учетом мнения студенческого коллектива;</w:t>
            </w:r>
          </w:p>
          <w:p w:rsidR="00C13873" w:rsidRPr="00C13873" w:rsidRDefault="00C13873" w:rsidP="00C1387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8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 размера стипендии осуществляется с учетом назначаемой студентам государственной академической и (или) государственной социальной стипендии.</w:t>
            </w:r>
          </w:p>
          <w:p w:rsidR="00C13873" w:rsidRPr="00C13873" w:rsidRDefault="00C13873" w:rsidP="00C1387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8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Министерству образования и науки Российской Федерации по согласованию с Министерством труда и социальной защиты Российской Федерации в месячный срок разработать и утвердить критерии отнесения студентов к категории нуждающихся.</w:t>
            </w:r>
          </w:p>
          <w:p w:rsidR="00C13873" w:rsidRPr="00C13873" w:rsidRDefault="00C13873" w:rsidP="00C1387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8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Финансовое обеспечение расходов, предусмотренных настоящим постановлением, осуществляется в пределах бюджетных ассигнований, предусмотренных Министерству образования и науки Российской Федерации в федеральном бюджете на цели, указанные в пункте 1 настоящего постановления.</w:t>
            </w:r>
          </w:p>
          <w:p w:rsidR="00C13873" w:rsidRPr="00C13873" w:rsidRDefault="00C13873" w:rsidP="00C1387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8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proofErr w:type="gramStart"/>
            <w:r w:rsidRPr="00C138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Министерство образования и науки Российской Федерации в пределах бюджетных ассигнований, предусмотренных ему в сводной бюджетной росписи федерального бюджета на текущий финансовый год и плановый период на цели, указанные в пункте 1 настоящего постановления, вносит в установленном порядке в Министерство финансов Российской Федерации предложения о внесении изменений в указанную сводную бюджетную роспись в </w:t>
            </w:r>
            <w:r w:rsidRPr="00C138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части перераспределения указанных бюджетных ассигнований между главными распорядителями</w:t>
            </w:r>
            <w:proofErr w:type="gramEnd"/>
            <w:r w:rsidRPr="00C138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 федерального бюджета, в ведении которых находятся образовательные учреждения высшего профессионального образования, и образовательными учреждениями высшего профессионального образования, являющимися главными распорядителями средств федерального бюджета, исходя из численности нуждающихся студентов.</w:t>
            </w:r>
          </w:p>
          <w:p w:rsidR="00C13873" w:rsidRPr="00C13873" w:rsidRDefault="00C13873" w:rsidP="00C1387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8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Главным распорядителям средств федерального бюджета, имеющим в своем ведении образовательные учреждения высшего профессионального образования, и федеральным образовательным учреждениям высшего профессионального образования, являющимся главными распорядителями средств федерального бюджета, обеспечить выплату стипендии в соответствии с пунктом 1 настоящего постановления.</w:t>
            </w:r>
          </w:p>
          <w:p w:rsidR="00C13873" w:rsidRPr="00C13873" w:rsidRDefault="00C13873" w:rsidP="00C1387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8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  <w:proofErr w:type="gramStart"/>
            <w:r w:rsidRPr="00C138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Министерству образования и науки Российской Федерации до 30 октября 2012 г. внести в установленном порядке в Правительство Российской Федерации предложения, предусматривающие комплексное регулирование вопросов совершенствования стипендиального обеспечения обучающихся в федеральных государственных образовательных учреждениях высшего профессионального образования с учетом положений, установленных пунктом 1 настоящего постановления.</w:t>
            </w:r>
            <w:proofErr w:type="gramEnd"/>
          </w:p>
          <w:p w:rsidR="00C13873" w:rsidRPr="00C13873" w:rsidRDefault="00C13873" w:rsidP="00C1387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8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Председатель Правительства Российской Федерации</w:t>
            </w:r>
          </w:p>
          <w:p w:rsidR="00C13873" w:rsidRPr="00C13873" w:rsidRDefault="00C13873" w:rsidP="00C1387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8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Д. Медведев</w:t>
            </w:r>
          </w:p>
        </w:tc>
      </w:tr>
    </w:tbl>
    <w:p w:rsidR="00043B96" w:rsidRDefault="00043B96"/>
    <w:sectPr w:rsidR="00043B96" w:rsidSect="00C13873">
      <w:pgSz w:w="11906" w:h="16838"/>
      <w:pgMar w:top="1134" w:right="282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13873"/>
    <w:rsid w:val="00043B96"/>
    <w:rsid w:val="00C138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B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ntheader">
    <w:name w:val="printheader"/>
    <w:basedOn w:val="a"/>
    <w:rsid w:val="00C13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C13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ntheaderdate">
    <w:name w:val="printheaderdate"/>
    <w:basedOn w:val="a"/>
    <w:rsid w:val="00C13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138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38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5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566</Words>
  <Characters>3228</Characters>
  <Application>Microsoft Office Word</Application>
  <DocSecurity>0</DocSecurity>
  <Lines>26</Lines>
  <Paragraphs>7</Paragraphs>
  <ScaleCrop>false</ScaleCrop>
  <Company>Microsoft</Company>
  <LinksUpToDate>false</LinksUpToDate>
  <CharactersWithSpaces>3787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2014-03-19T09:53:00Z</dcterms:created>
  <dcterms:modified xsi:type="dcterms:W3CDTF">2014-03-19T09:57:00Z</dcterms:modified>
</cp:coreProperties>
</file>